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2F925">
      <w:pPr>
        <w:jc w:val="center"/>
        <w:rPr>
          <w:rFonts w:hint="default" w:ascii="Times New Roman" w:hAnsi="Times New Roman" w:cs="Times New Roman"/>
          <w:b/>
          <w:bCs/>
          <w:sz w:val="32"/>
          <w:szCs w:val="40"/>
        </w:rPr>
      </w:pPr>
      <w:r>
        <w:rPr>
          <w:rFonts w:hint="default" w:ascii="Times New Roman" w:hAnsi="Times New Roman" w:cs="Times New Roman"/>
          <w:b/>
          <w:bCs/>
          <w:sz w:val="32"/>
          <w:szCs w:val="40"/>
        </w:rPr>
        <w:t>Affective Computing in Cloud-Edge Environments</w:t>
      </w:r>
    </w:p>
    <w:p w14:paraId="1ECFCB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0"/>
        <w:rPr>
          <w:rFonts w:hint="default" w:ascii="Times New Roman" w:hAnsi="Times New Roman" w:cs="Times New Roman"/>
          <w:lang w:eastAsia="zh-CN"/>
        </w:rPr>
      </w:pPr>
      <w:r>
        <w:rPr>
          <w:rFonts w:hint="default" w:ascii="Times New Roman" w:hAnsi="Times New Roman" w:eastAsia="Segoe UI" w:cs="Times New Roman"/>
          <w:i w:val="0"/>
          <w:iCs w:val="0"/>
          <w:caps w:val="0"/>
          <w:color w:val="0056B3"/>
          <w:spacing w:val="0"/>
          <w:shd w:val="clear" w:fill="FFFFFF"/>
        </w:rPr>
        <w:t>Special Section Overview</w:t>
      </w:r>
    </w:p>
    <w:p w14:paraId="47EFA710">
      <w:pPr>
        <w:ind w:firstLine="420" w:firstLineChars="0"/>
        <w:rPr>
          <w:rFonts w:hint="default" w:ascii="Times New Roman" w:hAnsi="Times New Roman" w:cs="Times New Roman"/>
          <w:lang w:eastAsia="zh-CN"/>
        </w:rPr>
      </w:pPr>
      <w:r>
        <w:rPr>
          <w:rFonts w:hint="default" w:ascii="Times New Roman" w:hAnsi="Times New Roman" w:cs="Times New Roman"/>
          <w:lang w:eastAsia="zh-CN"/>
        </w:rPr>
        <w:t>Affective Computing, as a core technology of Human-Computer Interaction (HCI) and intelligent services, is rapidly transitioning from the laboratory to the real world at an unprecedented pace, profoundly reshaping and enabling the ubiquitous deployment of numerous critical fields. Its essence lies in endowing machines with the capability to recognize, understand, process, and simulate human emotions, thereby constructing more empathetic, adaptive, and natural interactive experiences. This technology has deeply penetrated key cloud-driven application scenarios such as mental health services (e.g., assisted diagnosis of mood disorders, AI-powered psychological companionship), immersive entertainment (e.g., emotion-driven content generation in VR/AR, emotional responses of game characters), and intelligent education (e.g., learning emotion analysis, personalized tutoring). It has become a key driver in enhancing service intelligence and user experience.</w:t>
      </w:r>
    </w:p>
    <w:p w14:paraId="429A3372">
      <w:pPr>
        <w:ind w:firstLine="420" w:firstLineChars="0"/>
        <w:rPr>
          <w:rFonts w:hint="default" w:ascii="Times New Roman" w:hAnsi="Times New Roman" w:cs="Times New Roman"/>
          <w:lang w:eastAsia="zh-CN"/>
        </w:rPr>
      </w:pPr>
      <w:r>
        <w:rPr>
          <w:rFonts w:hint="default" w:ascii="Times New Roman" w:hAnsi="Times New Roman" w:cs="Times New Roman"/>
          <w:lang w:eastAsia="zh-CN"/>
        </w:rPr>
        <w:t>However, with the explosive growth of multi-modal affective data (physiological signals, behavioral data) on edge devices, Affective Computing faces significant challenges including high privacy sensitivity, high computational heterogeneity, and weak adaptability to dynamic environments. Traditional centralized affective analysis frameworks struggle to meet the requirements for real-time processing, user privacy protection, and collaboration among resource-constrained edge devices.</w:t>
      </w:r>
    </w:p>
    <w:p w14:paraId="271F3C6E">
      <w:pPr>
        <w:ind w:firstLine="420" w:firstLineChars="0"/>
        <w:rPr>
          <w:rFonts w:hint="default" w:ascii="Times New Roman" w:hAnsi="Times New Roman" w:cs="Times New Roman"/>
          <w:lang w:eastAsia="zh-CN"/>
        </w:rPr>
      </w:pPr>
      <w:r>
        <w:rPr>
          <w:rFonts w:hint="default" w:ascii="Times New Roman" w:hAnsi="Times New Roman" w:cs="Times New Roman"/>
          <w:lang w:eastAsia="zh-CN"/>
        </w:rPr>
        <w:t>This special session aims to focus on the critical direction of cloud-edge-device collaborative architecture, exploring novel paradigms urgently needed for the ubiquitous deployment of Affective Computing. We solicit prospective and practical research contributions.</w:t>
      </w:r>
    </w:p>
    <w:p w14:paraId="407FF1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Segoe UI" w:cs="Times New Roman"/>
          <w:i w:val="0"/>
          <w:iCs w:val="0"/>
          <w:caps w:val="0"/>
          <w:color w:val="333333"/>
          <w:spacing w:val="0"/>
        </w:rPr>
      </w:pPr>
      <w:r>
        <w:rPr>
          <w:rFonts w:hint="default" w:ascii="Times New Roman" w:hAnsi="Times New Roman" w:eastAsia="Segoe UI" w:cs="Times New Roman"/>
          <w:i w:val="0"/>
          <w:iCs w:val="0"/>
          <w:caps w:val="0"/>
          <w:color w:val="333333"/>
          <w:spacing w:val="0"/>
          <w:shd w:val="clear" w:fill="FFFFFF"/>
        </w:rPr>
        <w:t>Topics of Interest</w:t>
      </w:r>
    </w:p>
    <w:p w14:paraId="5D0F92F4">
      <w:pPr>
        <w:ind w:firstLine="420" w:firstLineChars="0"/>
        <w:rPr>
          <w:rFonts w:hint="default" w:ascii="Times New Roman" w:hAnsi="Times New Roman" w:cs="Times New Roman"/>
          <w:color w:val="auto"/>
        </w:rPr>
      </w:pPr>
      <w:r>
        <w:rPr>
          <w:rFonts w:hint="default" w:ascii="Times New Roman" w:hAnsi="Times New Roman" w:cs="Times New Roman"/>
          <w:color w:val="auto"/>
        </w:rPr>
        <w:t>We invite high-quality, original research submissions on topics including, but not limited to:</w:t>
      </w:r>
    </w:p>
    <w:p w14:paraId="432BC906">
      <w:pPr>
        <w:rPr>
          <w:rFonts w:hint="default" w:ascii="Times New Roman" w:hAnsi="Times New Roman" w:cs="Times New Roman"/>
          <w:color w:val="auto"/>
        </w:rPr>
      </w:pPr>
    </w:p>
    <w:p w14:paraId="627FDB61">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Acquisition and Fusion of Multimodal Affective Signals (Physiological Signals, Behavioral Data)</w:t>
      </w:r>
    </w:p>
    <w:p w14:paraId="610A2D1A">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Federated Learning for Physiological Signals and Behavioral Data Acquired from Ubiquitous Edge Devices (e.g., Wearable Sensors, Smartphones)</w:t>
      </w:r>
    </w:p>
    <w:p w14:paraId="579A132F">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Generalization Capability of Affective Computing Models for Universalized Scenarios (e.g., Adaptation to Cross-Cultural, Cross-Age, and Cross-Individual Differences)</w:t>
      </w:r>
    </w:p>
    <w:p w14:paraId="3CD255F4">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Ethics and Fairness in Affective Computing</w:t>
      </w:r>
    </w:p>
    <w:p w14:paraId="0DF8FE9C">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Secure Handling of Privacy-Sensitive and Highly Personalized Affective Data</w:t>
      </w:r>
    </w:p>
    <w:p w14:paraId="0D7C7BC9">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Dynamic Environment Adaptability (e.g.,</w:t>
      </w:r>
      <w:r>
        <w:rPr>
          <w:rFonts w:hint="eastAsia" w:ascii="Times New Roman" w:hAnsi="Times New Roman" w:cs="Times New Roman"/>
          <w:b w:val="0"/>
          <w:bCs w:val="0"/>
          <w:color w:val="auto"/>
          <w:sz w:val="21"/>
          <w:szCs w:val="21"/>
          <w:lang w:val="en-US" w:eastAsia="zh-CN"/>
        </w:rPr>
        <w:t xml:space="preserve"> </w:t>
      </w:r>
      <w:r>
        <w:rPr>
          <w:rFonts w:hint="default" w:ascii="Times New Roman" w:hAnsi="Times New Roman" w:cs="Times New Roman" w:eastAsiaTheme="minorEastAsia"/>
          <w:b w:val="0"/>
          <w:bCs w:val="0"/>
          <w:color w:val="auto"/>
          <w:sz w:val="21"/>
          <w:szCs w:val="21"/>
        </w:rPr>
        <w:t>How to Ensure Model Robustness in Scenarios like Cross-Domain?)</w:t>
      </w:r>
    </w:p>
    <w:p w14:paraId="6A146C57">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Multimodal Fusion with Low-Quality Data (e.g., Data Missing, Poor Data Quality)</w:t>
      </w:r>
    </w:p>
    <w:p w14:paraId="653B3738">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Building Trustworthy Affective AI</w:t>
      </w:r>
    </w:p>
    <w:p w14:paraId="163FA064">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Human-Computer Interaction in Cloud-Edge Collaboration</w:t>
      </w:r>
    </w:p>
    <w:p w14:paraId="48770BC9">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Trustworthy Affective Computing Models in Cloud-Edge Collaborative Environments</w:t>
      </w:r>
    </w:p>
    <w:p w14:paraId="363133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Segoe UI" w:cs="Times New Roman"/>
          <w:i w:val="0"/>
          <w:iCs w:val="0"/>
          <w:caps w:val="0"/>
          <w:color w:val="333333"/>
          <w:spacing w:val="0"/>
        </w:rPr>
      </w:pPr>
      <w:r>
        <w:rPr>
          <w:rFonts w:hint="default" w:ascii="Times New Roman" w:hAnsi="Times New Roman" w:eastAsia="Segoe UI" w:cs="Times New Roman"/>
          <w:i w:val="0"/>
          <w:iCs w:val="0"/>
          <w:caps w:val="0"/>
          <w:color w:val="333333"/>
          <w:spacing w:val="0"/>
          <w:shd w:val="clear" w:fill="FFFFFF"/>
        </w:rPr>
        <w:t>Important Dates</w:t>
      </w:r>
    </w:p>
    <w:p w14:paraId="67FC4D3C">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Paper Submission: September 6, 2025</w:t>
      </w:r>
    </w:p>
    <w:p w14:paraId="4A77A60C">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Notification of Acceptance: October 4, 2025</w:t>
      </w:r>
    </w:p>
    <w:p w14:paraId="64D125E9">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Camera-Ready: October 30, 2025</w:t>
      </w:r>
    </w:p>
    <w:p w14:paraId="5E76C055">
      <w:pPr>
        <w:numPr>
          <w:ilvl w:val="0"/>
          <w:numId w:val="1"/>
        </w:numPr>
        <w:ind w:left="420" w:leftChars="0" w:hanging="420" w:firstLineChars="0"/>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Workshop Date: November 16, 2025 (TBC)</w:t>
      </w:r>
    </w:p>
    <w:p w14:paraId="6B2DAE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Segoe UI" w:cs="Times New Roman"/>
          <w:i w:val="0"/>
          <w:iCs w:val="0"/>
          <w:caps w:val="0"/>
          <w:color w:val="333333"/>
          <w:spacing w:val="0"/>
        </w:rPr>
      </w:pPr>
      <w:r>
        <w:rPr>
          <w:rFonts w:hint="default" w:ascii="Times New Roman" w:hAnsi="Times New Roman" w:eastAsia="Segoe UI" w:cs="Times New Roman"/>
          <w:i w:val="0"/>
          <w:iCs w:val="0"/>
          <w:caps w:val="0"/>
          <w:color w:val="333333"/>
          <w:spacing w:val="0"/>
          <w:shd w:val="clear" w:fill="FFFFFF"/>
        </w:rPr>
        <w:t>Submission Guidelines</w:t>
      </w:r>
    </w:p>
    <w:p w14:paraId="70BC72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Authors are invited to submit original, unpublished research papers. Submissions should be in IEEE format and not exceed 6 pages. All submissions will be peer-reviewed. Accepted papers will be published in the conference proceedings and indexed by IEEE Xplore.</w:t>
      </w:r>
    </w:p>
    <w:p w14:paraId="6C3728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宋体" w:cs="Times New Roman"/>
          <w:i w:val="0"/>
          <w:iCs w:val="0"/>
          <w:caps w:val="0"/>
          <w:color w:val="333333"/>
          <w:spacing w:val="0"/>
          <w:lang w:val="en-US" w:eastAsia="zh-CN"/>
        </w:rPr>
      </w:pPr>
      <w:r>
        <w:rPr>
          <w:rFonts w:hint="default" w:ascii="Times New Roman" w:hAnsi="Times New Roman" w:eastAsia="Segoe UI" w:cs="Times New Roman"/>
          <w:i w:val="0"/>
          <w:iCs w:val="0"/>
          <w:caps w:val="0"/>
          <w:color w:val="333333"/>
          <w:spacing w:val="0"/>
          <w:shd w:val="clear" w:fill="FFFFFF"/>
        </w:rPr>
        <w:t>Special Section Chairs</w:t>
      </w:r>
      <w:r>
        <w:rPr>
          <w:rFonts w:hint="eastAsia" w:ascii="Times New Roman" w:hAnsi="Times New Roman" w:cs="Times New Roman"/>
          <w:i w:val="0"/>
          <w:iCs w:val="0"/>
          <w:caps w:val="0"/>
          <w:color w:val="333333"/>
          <w:spacing w:val="0"/>
          <w:shd w:val="clear" w:fill="FFFFFF"/>
          <w:lang w:val="en-US" w:eastAsia="zh-CN"/>
        </w:rPr>
        <w:t xml:space="preserve"> (alphabetical order)</w:t>
      </w:r>
    </w:p>
    <w:p w14:paraId="19692C43">
      <w:pPr>
        <w:numPr>
          <w:ilvl w:val="0"/>
          <w:numId w:val="1"/>
        </w:numPr>
        <w:ind w:left="420" w:leftChars="0" w:hanging="42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Chengsheng Mao, Northwestern University, USA (</w:t>
      </w:r>
      <w:r>
        <w:rPr>
          <w:rFonts w:hint="default" w:ascii="Times New Roman" w:hAnsi="Times New Roman" w:cs="Times New Roman"/>
          <w:b w:val="0"/>
          <w:bCs w:val="0"/>
          <w:color w:val="auto"/>
          <w:sz w:val="21"/>
          <w:szCs w:val="21"/>
          <w:lang w:val="en-US" w:eastAsia="zh-CN"/>
        </w:rPr>
        <w:fldChar w:fldCharType="begin"/>
      </w:r>
      <w:r>
        <w:rPr>
          <w:rFonts w:hint="default" w:ascii="Times New Roman" w:hAnsi="Times New Roman" w:cs="Times New Roman"/>
          <w:b w:val="0"/>
          <w:bCs w:val="0"/>
          <w:color w:val="auto"/>
          <w:sz w:val="21"/>
          <w:szCs w:val="21"/>
          <w:lang w:val="en-US" w:eastAsia="zh-CN"/>
        </w:rPr>
        <w:instrText xml:space="preserve"> HYPERLINK "mailto:chengsheng.mao@northwestern.edu" </w:instrText>
      </w:r>
      <w:r>
        <w:rPr>
          <w:rFonts w:hint="default" w:ascii="Times New Roman" w:hAnsi="Times New Roman" w:cs="Times New Roman"/>
          <w:b w:val="0"/>
          <w:bCs w:val="0"/>
          <w:color w:val="auto"/>
          <w:sz w:val="21"/>
          <w:szCs w:val="21"/>
          <w:lang w:val="en-US" w:eastAsia="zh-CN"/>
        </w:rPr>
        <w:fldChar w:fldCharType="separate"/>
      </w:r>
      <w:r>
        <w:rPr>
          <w:rFonts w:hint="default" w:ascii="Times New Roman" w:hAnsi="Times New Roman" w:cs="Times New Roman"/>
          <w:b w:val="0"/>
          <w:bCs w:val="0"/>
          <w:color w:val="auto"/>
          <w:sz w:val="21"/>
          <w:szCs w:val="21"/>
          <w:lang w:val="en-US" w:eastAsia="zh-CN"/>
        </w:rPr>
        <w:t>chengsheng.mao@northwestern.edu</w:t>
      </w:r>
      <w:r>
        <w:rPr>
          <w:rFonts w:hint="default" w:ascii="Times New Roman" w:hAnsi="Times New Roman" w:cs="Times New Roman"/>
          <w:b w:val="0"/>
          <w:bCs w:val="0"/>
          <w:color w:val="auto"/>
          <w:sz w:val="21"/>
          <w:szCs w:val="21"/>
          <w:lang w:val="en-US" w:eastAsia="zh-CN"/>
        </w:rPr>
        <w:fldChar w:fldCharType="end"/>
      </w:r>
      <w:r>
        <w:rPr>
          <w:rFonts w:hint="default" w:ascii="Times New Roman" w:hAnsi="Times New Roman" w:cs="Times New Roman"/>
          <w:b w:val="0"/>
          <w:bCs w:val="0"/>
          <w:color w:val="auto"/>
          <w:sz w:val="21"/>
          <w:szCs w:val="21"/>
          <w:lang w:val="en-US" w:eastAsia="zh-CN"/>
        </w:rPr>
        <w:t>)</w:t>
      </w:r>
    </w:p>
    <w:p w14:paraId="7A3F5052">
      <w:pPr>
        <w:numPr>
          <w:ilvl w:val="0"/>
          <w:numId w:val="1"/>
        </w:numPr>
        <w:ind w:left="420" w:leftChars="0" w:hanging="42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Minqiang Yang, Lanzhou University, China (yangmq@lzu.edu.cn)</w:t>
      </w:r>
    </w:p>
    <w:p w14:paraId="1BB89224">
      <w:pPr>
        <w:numPr>
          <w:ilvl w:val="0"/>
          <w:numId w:val="1"/>
        </w:numPr>
        <w:ind w:left="420" w:leftChars="0" w:hanging="42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Ricardo Jorge da Silva Santos, Polytechnic of Porto, Portugal (rjs@estg.ipp.pt)</w:t>
      </w:r>
    </w:p>
    <w:p w14:paraId="66C2F55F">
      <w:pPr>
        <w:numPr>
          <w:ilvl w:val="0"/>
          <w:numId w:val="1"/>
        </w:numPr>
        <w:ind w:left="420" w:leftChars="0" w:hanging="42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Rui Liu, Inner Mongolia University, China (imucslr@imu.edu.cn)</w:t>
      </w:r>
    </w:p>
    <w:p w14:paraId="59A9CDF2">
      <w:pPr>
        <w:numPr>
          <w:ilvl w:val="0"/>
          <w:numId w:val="1"/>
        </w:numPr>
        <w:ind w:left="420" w:leftChars="0" w:hanging="42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Yongfeng Tao, Lanzhou University, China (taoyongfeng@lzu.edu.cn)</w:t>
      </w:r>
    </w:p>
    <w:p w14:paraId="44EAADC3">
      <w:pPr>
        <w:numPr>
          <w:ilvl w:val="0"/>
          <w:numId w:val="1"/>
        </w:numPr>
        <w:ind w:left="420" w:leftChars="0" w:hanging="42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Yuan Zong, Southeast University, China (xhzongyuan@seu.edu.cn)</w:t>
      </w:r>
    </w:p>
    <w:p w14:paraId="45B9D0B6">
      <w:pPr>
        <w:numPr>
          <w:ilvl w:val="0"/>
          <w:numId w:val="0"/>
        </w:numPr>
        <w:ind w:leftChars="0"/>
        <w:rPr>
          <w:rFonts w:hint="default" w:ascii="Times New Roman" w:hAnsi="Times New Roman" w:eastAsia="Segoe UI" w:cs="Times New Roman"/>
          <w:b/>
          <w:bCs/>
          <w:i w:val="0"/>
          <w:iCs w:val="0"/>
          <w:caps w:val="0"/>
          <w:color w:val="333333"/>
          <w:spacing w:val="0"/>
          <w:kern w:val="0"/>
          <w:sz w:val="27"/>
          <w:szCs w:val="27"/>
          <w:shd w:val="clear" w:fill="FFFFFF"/>
          <w:lang w:val="en-US" w:eastAsia="zh-CN" w:bidi="ar"/>
        </w:rPr>
      </w:pPr>
      <w:r>
        <w:rPr>
          <w:rFonts w:hint="default" w:ascii="Times New Roman" w:hAnsi="Times New Roman" w:eastAsia="Segoe UI" w:cs="Times New Roman"/>
          <w:b/>
          <w:bCs/>
          <w:i w:val="0"/>
          <w:iCs w:val="0"/>
          <w:caps w:val="0"/>
          <w:color w:val="333333"/>
          <w:spacing w:val="0"/>
          <w:kern w:val="0"/>
          <w:sz w:val="27"/>
          <w:szCs w:val="27"/>
          <w:shd w:val="clear" w:fill="FFFFFF"/>
          <w:lang w:val="en-US" w:eastAsia="zh-CN" w:bidi="ar"/>
        </w:rPr>
        <w:t>Contact Information</w:t>
      </w:r>
    </w:p>
    <w:p w14:paraId="463E671B">
      <w:pPr>
        <w:numPr>
          <w:ilvl w:val="0"/>
          <w:numId w:val="0"/>
        </w:numPr>
        <w:ind w:leftChars="0"/>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For any inquiries about the section, please contact:</w:t>
      </w:r>
      <w:bookmarkStart w:id="0" w:name="_GoBack"/>
      <w:bookmarkEnd w:id="0"/>
    </w:p>
    <w:p w14:paraId="50CABBCB">
      <w:pPr>
        <w:numPr>
          <w:ilvl w:val="0"/>
          <w:numId w:val="0"/>
        </w:numPr>
        <w:ind w:leftChars="0"/>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 xml:space="preserve">Email: </w:t>
      </w:r>
      <w:r>
        <w:rPr>
          <w:rFonts w:hint="default" w:ascii="Times New Roman" w:hAnsi="Times New Roman" w:cs="Times New Roman"/>
          <w:b w:val="0"/>
          <w:bCs w:val="0"/>
          <w:color w:val="auto"/>
          <w:sz w:val="21"/>
          <w:szCs w:val="21"/>
          <w:lang w:val="en-US" w:eastAsia="zh-CN"/>
        </w:rPr>
        <w:fldChar w:fldCharType="begin"/>
      </w:r>
      <w:r>
        <w:rPr>
          <w:rFonts w:hint="default" w:ascii="Times New Roman" w:hAnsi="Times New Roman" w:cs="Times New Roman"/>
          <w:b w:val="0"/>
          <w:bCs w:val="0"/>
          <w:color w:val="auto"/>
          <w:sz w:val="21"/>
          <w:szCs w:val="21"/>
          <w:lang w:val="en-US" w:eastAsia="zh-CN"/>
        </w:rPr>
        <w:instrText xml:space="preserve"> HYPERLINK "mailto:yangmq@lzu.edu.cn" </w:instrText>
      </w:r>
      <w:r>
        <w:rPr>
          <w:rFonts w:hint="default" w:ascii="Times New Roman" w:hAnsi="Times New Roman" w:cs="Times New Roman"/>
          <w:b w:val="0"/>
          <w:bCs w:val="0"/>
          <w:color w:val="auto"/>
          <w:sz w:val="21"/>
          <w:szCs w:val="21"/>
          <w:lang w:val="en-US" w:eastAsia="zh-CN"/>
        </w:rPr>
        <w:fldChar w:fldCharType="separate"/>
      </w:r>
      <w:r>
        <w:rPr>
          <w:rStyle w:val="8"/>
          <w:rFonts w:hint="eastAsia" w:ascii="Times New Roman" w:hAnsi="Times New Roman" w:cs="Times New Roman"/>
          <w:b w:val="0"/>
          <w:bCs w:val="0"/>
          <w:color w:val="auto"/>
          <w:sz w:val="21"/>
          <w:szCs w:val="21"/>
          <w:highlight w:val="none"/>
          <w:lang w:val="en-US" w:eastAsia="zh-CN"/>
        </w:rPr>
        <w:t>taoyongfeng</w:t>
      </w:r>
      <w:r>
        <w:rPr>
          <w:rStyle w:val="8"/>
          <w:rFonts w:hint="default" w:ascii="Times New Roman" w:hAnsi="Times New Roman" w:cs="Times New Roman" w:eastAsiaTheme="minorEastAsia"/>
          <w:b w:val="0"/>
          <w:bCs w:val="0"/>
          <w:color w:val="auto"/>
          <w:sz w:val="21"/>
          <w:szCs w:val="21"/>
          <w:lang w:val="en-US" w:eastAsia="zh-CN"/>
        </w:rPr>
        <w:t>@</w:t>
      </w:r>
      <w:r>
        <w:rPr>
          <w:rStyle w:val="8"/>
          <w:rFonts w:hint="default" w:ascii="Times New Roman" w:hAnsi="Times New Roman" w:cs="Times New Roman"/>
          <w:b w:val="0"/>
          <w:bCs w:val="0"/>
          <w:color w:val="auto"/>
          <w:sz w:val="21"/>
          <w:szCs w:val="21"/>
          <w:lang w:val="en-US" w:eastAsia="zh-CN"/>
        </w:rPr>
        <w:t>lzu</w:t>
      </w:r>
      <w:r>
        <w:rPr>
          <w:rStyle w:val="8"/>
          <w:rFonts w:hint="default" w:ascii="Times New Roman" w:hAnsi="Times New Roman" w:cs="Times New Roman" w:eastAsiaTheme="minorEastAsia"/>
          <w:b w:val="0"/>
          <w:bCs w:val="0"/>
          <w:color w:val="auto"/>
          <w:sz w:val="21"/>
          <w:szCs w:val="21"/>
          <w:lang w:val="en-US" w:eastAsia="zh-CN"/>
        </w:rPr>
        <w:t>.edu.cn</w:t>
      </w:r>
      <w:r>
        <w:rPr>
          <w:rFonts w:hint="default" w:ascii="Times New Roman" w:hAnsi="Times New Roman" w:cs="Times New Roman"/>
          <w:b w:val="0"/>
          <w:bCs w:val="0"/>
          <w:color w:val="auto"/>
          <w:sz w:val="21"/>
          <w:szCs w:val="21"/>
          <w:lang w:val="en-US" w:eastAsia="zh-CN"/>
        </w:rPr>
        <w:fldChar w:fldCharType="end"/>
      </w:r>
    </w:p>
    <w:p w14:paraId="3043FB5F">
      <w:pPr>
        <w:numPr>
          <w:ilvl w:val="0"/>
          <w:numId w:val="0"/>
        </w:numPr>
        <w:ind w:leftChars="0"/>
        <w:rPr>
          <w:rFonts w:hint="eastAsia" w:asciiTheme="minorEastAsia" w:hAnsiTheme="minorEastAsia" w:eastAsiaTheme="minorEastAsia" w:cstheme="minorEastAsia"/>
          <w:b w:val="0"/>
          <w:bCs w:val="0"/>
          <w:color w:val="auto"/>
          <w:sz w:val="21"/>
          <w:szCs w:val="21"/>
          <w:lang w:val="en-US" w:eastAsia="zh-CN"/>
        </w:rPr>
      </w:pPr>
    </w:p>
    <w:p w14:paraId="0D73EBEB">
      <w:pPr>
        <w:numPr>
          <w:ilvl w:val="0"/>
          <w:numId w:val="0"/>
        </w:numPr>
        <w:ind w:left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B71A4"/>
    <w:multiLevelType w:val="singleLevel"/>
    <w:tmpl w:val="D24B71A4"/>
    <w:lvl w:ilvl="0" w:tentative="0">
      <w:start w:val="1"/>
      <w:numFmt w:val="bullet"/>
      <w:lvlText w:val=""/>
      <w:lvlJc w:val="left"/>
      <w:pPr>
        <w:ind w:left="420" w:leftChars="0" w:hanging="420" w:firstLineChars="0"/>
      </w:pPr>
      <w:rPr>
        <w:rFonts w:hint="default" w:ascii="Wingdings" w:hAnsi="Wingdings"/>
        <w:sz w:val="1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144FE"/>
    <w:rsid w:val="00E55C19"/>
    <w:rsid w:val="04C6592D"/>
    <w:rsid w:val="11F12EFC"/>
    <w:rsid w:val="1C032969"/>
    <w:rsid w:val="1D623D91"/>
    <w:rsid w:val="218623F9"/>
    <w:rsid w:val="248A1EAB"/>
    <w:rsid w:val="2D6C6E43"/>
    <w:rsid w:val="2E4F0AB3"/>
    <w:rsid w:val="2EBE493E"/>
    <w:rsid w:val="312F2DA9"/>
    <w:rsid w:val="31EE70F4"/>
    <w:rsid w:val="35F33662"/>
    <w:rsid w:val="39B73DB0"/>
    <w:rsid w:val="3AF143FE"/>
    <w:rsid w:val="4C827249"/>
    <w:rsid w:val="4D3144FE"/>
    <w:rsid w:val="526479F4"/>
    <w:rsid w:val="59E3046E"/>
    <w:rsid w:val="5FC87DF3"/>
    <w:rsid w:val="603404F6"/>
    <w:rsid w:val="631D3EE3"/>
    <w:rsid w:val="64990356"/>
    <w:rsid w:val="673D42EA"/>
    <w:rsid w:val="69D87020"/>
    <w:rsid w:val="6B6A4982"/>
    <w:rsid w:val="6D190056"/>
    <w:rsid w:val="71615118"/>
    <w:rsid w:val="7455033A"/>
    <w:rsid w:val="7BFF10BB"/>
    <w:rsid w:val="7F4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427</Words>
  <Characters>3054</Characters>
  <Lines>0</Lines>
  <Paragraphs>0</Paragraphs>
  <TotalTime>4</TotalTime>
  <ScaleCrop>false</ScaleCrop>
  <LinksUpToDate>false</LinksUpToDate>
  <CharactersWithSpaces>3451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2025-07-03T07:53:00Z</dcterms:created>
  <dc:creator>taoyf</dc:creator>
  <cp:lastModifiedBy>nettroy</cp:lastModifiedBy>
  <dcterms:modified xsi:type="dcterms:W3CDTF">2025-07-08T00:38:38Z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42BB4C4A19F24714B48C148AA962D99B_11</vt:lpwstr>
  </property>
  <property fmtid="{D5CDD505-2E9C-101B-9397-08002B2CF9AE}" pid="4" name="KSOTemplateDocerSaveRecord">
    <vt:lpwstr>eyJoZGlkIjoiN2YxYTUyODMwMGM3ZDUzOGUwZWE4ZTc0NjllNTZhZDQiLCJ1c2VySWQiOiIxMDY5MjgyMDAyIn0=</vt:lpwstr>
  </property>
</Properties>
</file>